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30B0E" w14:textId="77777777" w:rsidR="006B1159" w:rsidRDefault="006B1159" w:rsidP="006B1159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печерський районний суд міста києва</w:t>
      </w:r>
    </w:p>
    <w:p w14:paraId="138BF5F9" w14:textId="77777777" w:rsidR="006B1159" w:rsidRDefault="006B1159" w:rsidP="006B1159">
      <w:pPr>
        <w:pStyle w:val="a9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Справа № 757/12511/20-к</w:t>
      </w:r>
    </w:p>
    <w:p w14:paraId="7B681BC8" w14:textId="77777777" w:rsidR="006B1159" w:rsidRDefault="006B1159" w:rsidP="006B1159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 Х В А Л А</w:t>
      </w:r>
    </w:p>
    <w:p w14:paraId="63FECF0D" w14:textId="77777777" w:rsidR="006B1159" w:rsidRDefault="006B1159" w:rsidP="006B1159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ІМЕНЕМ       УКРАЇНИ</w:t>
      </w:r>
    </w:p>
    <w:p w14:paraId="415A0841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 червня 2020 року Печерський районний суд м. Києва в складі:</w:t>
      </w:r>
    </w:p>
    <w:p w14:paraId="35FB79FC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головуючої -                      судді Смик С.І.,</w:t>
      </w:r>
    </w:p>
    <w:p w14:paraId="0B838042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секретарі -                  Ляшкевичі М.В.,</w:t>
      </w:r>
    </w:p>
    <w:p w14:paraId="4EDC10EF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 участю прокурора -        Станкова О.П.,</w:t>
      </w:r>
    </w:p>
    <w:p w14:paraId="6B827A10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підозрюваної -                  ОСОБА_1</w:t>
      </w:r>
    </w:p>
    <w:p w14:paraId="07919E78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розглянувши у відкритому підготовчому судовому засіданні в м. Києві клопотання у кримінальному провадженні, про звільнення від кримінальної відповідальності</w:t>
      </w:r>
    </w:p>
    <w:p w14:paraId="78790F5F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ОСОБА_1 , ІНФОРМАЦІЯ_1 , уродженки м. Джетисай Чимкентської обл. Казахстан, громадянки України, з вищою освітою, вдови, працюючої заступником головного бухгалтера Національний палац мистецтв «Україна», зареєстрованої та проживаючої за адресою: АДРЕСА_1 , раніше не судимої,</w:t>
      </w:r>
    </w:p>
    <w:p w14:paraId="574FAF0A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 вчинення кримінального правопорушення, передбаченого ч. 3 </w:t>
      </w:r>
      <w:hyperlink r:id="rId6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, на підставі ч. 4 </w:t>
      </w:r>
      <w:hyperlink r:id="rId7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,</w:t>
      </w:r>
    </w:p>
    <w:p w14:paraId="26FAF278" w14:textId="77777777" w:rsidR="006B1159" w:rsidRDefault="006B1159" w:rsidP="006B1159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В С Т А Н О В И В :</w:t>
      </w:r>
    </w:p>
    <w:p w14:paraId="0434A549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Прокурор відділу прокуратури м. Києва Станков О.П. звернувся до суду із клопотанням у кримінальному провадженні, про звільнення від кримінальної відповідальності ОСОБА_1 за ч. 3 </w:t>
      </w:r>
      <w:hyperlink r:id="rId8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 на підставі ч. 4 </w:t>
      </w:r>
      <w:hyperlink r:id="rId9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.</w:t>
      </w:r>
    </w:p>
    <w:p w14:paraId="72B5A421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підготовчому судовому засіданні прокурор підтримав зазначене клопотання з викладених в ньому підстав, просив суд кримінальне провадження закрити.</w:t>
      </w:r>
    </w:p>
    <w:p w14:paraId="3D66722F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Судом ОСОБА_1 роз`яснено наслідки закриття кримінального провадження з нереабілітуючих підстав, передбачених ч. 4 </w:t>
      </w:r>
      <w:hyperlink r:id="rId10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.</w:t>
      </w:r>
    </w:p>
    <w:p w14:paraId="1E375A01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ОСОБА_1 в підготовчому судовому засіданні не заперечувала проти закриття кримінального провадження та звільнення її від кримінальної відповідальності.</w:t>
      </w:r>
    </w:p>
    <w:p w14:paraId="4C84A58A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Вислухавши думку прокурора та ОСОБА_1 , оглянувши в нарадчій кімнаті матеріали клопотання, суд приходить до висновку, що клопотання підлягає задоволенню з наступних підстав.</w:t>
      </w:r>
    </w:p>
    <w:p w14:paraId="17CF7C6C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Органом досудового розслідування встановлено, що ОСОБА_1 , будучи службовою особою ПрАТ «Київ-Дніпровське МППЗТ», займаючи посаду головного бухгалтера, у період із березня 2015 року по вересень 2015 року, порушила вимоги п. </w:t>
      </w:r>
      <w:hyperlink r:id="rId11" w:anchor="15119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198.1</w:t>
        </w:r>
      </w:hyperlink>
      <w:r>
        <w:rPr>
          <w:color w:val="000000"/>
          <w:sz w:val="27"/>
          <w:szCs w:val="27"/>
        </w:rPr>
        <w:t>, </w:t>
      </w:r>
      <w:hyperlink r:id="rId12" w:anchor="15125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198.2</w:t>
        </w:r>
      </w:hyperlink>
      <w:r>
        <w:rPr>
          <w:color w:val="000000"/>
          <w:sz w:val="27"/>
          <w:szCs w:val="27"/>
        </w:rPr>
        <w:t>, </w:t>
      </w:r>
      <w:hyperlink r:id="rId13" w:anchor="1513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198.3</w:t>
        </w:r>
      </w:hyperlink>
      <w:r>
        <w:rPr>
          <w:color w:val="000000"/>
          <w:sz w:val="27"/>
          <w:szCs w:val="27"/>
        </w:rPr>
        <w:t> ст. </w:t>
      </w:r>
      <w:hyperlink r:id="rId14" w:anchor="15118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198</w:t>
        </w:r>
      </w:hyperlink>
      <w:r>
        <w:rPr>
          <w:color w:val="000000"/>
          <w:sz w:val="27"/>
          <w:szCs w:val="27"/>
        </w:rPr>
        <w:t>, п. </w:t>
      </w:r>
      <w:hyperlink r:id="rId15" w:anchor="15173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200.1</w:t>
        </w:r>
      </w:hyperlink>
      <w:r>
        <w:rPr>
          <w:color w:val="000000"/>
          <w:sz w:val="27"/>
          <w:szCs w:val="27"/>
        </w:rPr>
        <w:t>, </w:t>
      </w:r>
      <w:hyperlink r:id="rId16" w:anchor="15174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200.2</w:t>
        </w:r>
      </w:hyperlink>
      <w:r>
        <w:rPr>
          <w:color w:val="000000"/>
          <w:sz w:val="27"/>
          <w:szCs w:val="27"/>
        </w:rPr>
        <w:t>, </w:t>
      </w:r>
      <w:hyperlink r:id="rId17" w:anchor="15177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200.4</w:t>
        </w:r>
      </w:hyperlink>
      <w:r>
        <w:rPr>
          <w:color w:val="000000"/>
          <w:sz w:val="27"/>
          <w:szCs w:val="27"/>
        </w:rPr>
        <w:t>, ст. </w:t>
      </w:r>
      <w:hyperlink r:id="rId18" w:anchor="15172" w:tgtFrame="_blank" w:tooltip="Податковий кодекс України (ред. з 01.01.2017); нормативно-правовий акт № 2755-VI від 02.12.2010" w:history="1">
        <w:r>
          <w:rPr>
            <w:rStyle w:val="a7"/>
            <w:color w:val="000000"/>
            <w:sz w:val="27"/>
            <w:szCs w:val="27"/>
          </w:rPr>
          <w:t>200 Податкового кодексу України від 02.12.2010 р. №2755-VI</w:t>
        </w:r>
      </w:hyperlink>
      <w:r>
        <w:rPr>
          <w:color w:val="000000"/>
          <w:sz w:val="27"/>
          <w:szCs w:val="27"/>
        </w:rPr>
        <w:t> (із змінами та доповненнями), що призвело до завищення ПрАТ «Київ-Дніпровське МППЗТ» податкового кредиту по ПДВ при взаємовідносинах з ТОВ «АГРОВІТАЛ» всього на загальну суму 10 483 271 грн., що призвело до не нарахування та фактичного ненадходження до бюджету коштів з податку на додану вартість у сумі 10 483 271 грн., що є особливо великим розміром.</w:t>
      </w:r>
    </w:p>
    <w:p w14:paraId="0DE4F42F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Органом досудового розслідування дії ОСОБА_1 , які виразились в умисному ухиленні від сплати податків, зборів (обов`язкових платежів), що входять у систему оподаткування, введених у встановленому законом порядку, вчиненим службовою особою підприємства установи, організації, незалежно від форми власності, яка зобов`язана їх сплачувати, що призвело до фактичного ненадходження до бюджету чи державних цільових фондів коштів в особливо великих розмірах, кваліфіковані за ч. 3 </w:t>
      </w:r>
      <w:hyperlink r:id="rId19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.</w:t>
      </w:r>
    </w:p>
    <w:p w14:paraId="2378645A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16.03.2020 року ОСОБА_1 повідомлено про підозру у вчиненні кримінального правопорушення, передбаченого ч. 3 </w:t>
      </w:r>
      <w:hyperlink r:id="rId20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.</w:t>
      </w:r>
    </w:p>
    <w:p w14:paraId="5CAE89CA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Підозрювана ОСОБА_1 звернулась із заявою про звільнення її від  кримінальної відповідальності за вчинення кримінального правопорушення, передбаченого ч. 3 </w:t>
      </w:r>
      <w:hyperlink r:id="rId21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, та надала копії платіжних доручень; №3233 від 26.07.2017 року, №1194 від 18.05.2017 року, №171 від 30.10.2017 року, №172 від 30.10.2017 року, №3229 від 28.07.2017 року, №3226 від 28.07.2017 року, №1499 від 29.05.2017 року, №1513 від 30.05.2017 року, №1512 від 30.05.2017 року, №1515 від 30.05.2017 року, якими в повному обсязі відшкодувала завдані державі збитки.</w:t>
      </w:r>
    </w:p>
    <w:p w14:paraId="2EE8F3F5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Згідно з ч. 3 </w:t>
      </w:r>
      <w:hyperlink r:id="rId22" w:anchor="239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color w:val="000000"/>
            <w:sz w:val="27"/>
            <w:szCs w:val="27"/>
          </w:rPr>
          <w:t>ст. 314 КПК України</w:t>
        </w:r>
      </w:hyperlink>
      <w:r>
        <w:rPr>
          <w:color w:val="000000"/>
          <w:sz w:val="27"/>
          <w:szCs w:val="27"/>
        </w:rPr>
        <w:t>, у підготовчому судовому засіданні суд має право закрити провадження у кримінальній справі за наявності підстав, передбачених ч. 2 </w:t>
      </w:r>
      <w:hyperlink r:id="rId23" w:anchor="216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color w:val="000000"/>
            <w:sz w:val="27"/>
            <w:szCs w:val="27"/>
          </w:rPr>
          <w:t>ст.284 КПК України</w:t>
        </w:r>
      </w:hyperlink>
      <w:r>
        <w:rPr>
          <w:color w:val="000000"/>
          <w:sz w:val="27"/>
          <w:szCs w:val="27"/>
        </w:rPr>
        <w:t>, зокрема у разі звільнення особи від кримінальної відповідальності.</w:t>
      </w:r>
    </w:p>
    <w:p w14:paraId="39E3D539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Частиною 1 </w:t>
      </w:r>
      <w:hyperlink r:id="rId24" w:anchor="218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color w:val="000000"/>
            <w:sz w:val="27"/>
            <w:szCs w:val="27"/>
          </w:rPr>
          <w:t>ст. 285 КПК України</w:t>
        </w:r>
      </w:hyperlink>
      <w:r>
        <w:rPr>
          <w:color w:val="000000"/>
          <w:sz w:val="27"/>
          <w:szCs w:val="27"/>
        </w:rPr>
        <w:t>, передбачено, що особа звільняється від кримінальної відповідальності у випадках, передбачених законом України про кримінальну відповідальність.</w:t>
      </w:r>
    </w:p>
    <w:p w14:paraId="7477AFAA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Відповідно до вимог ч. 4 </w:t>
      </w:r>
      <w:hyperlink r:id="rId25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 xml:space="preserve">, особа, яка вчинила діяння, передбачені частинами першою, другою, або діяння, передбачені частиною третьою (якщо вони призвели до фактичного ненадходження до бюджетів чи </w:t>
      </w:r>
      <w:r>
        <w:rPr>
          <w:color w:val="000000"/>
          <w:sz w:val="27"/>
          <w:szCs w:val="27"/>
        </w:rPr>
        <w:lastRenderedPageBreak/>
        <w:t>державних цільових фондів коштів в особливо великих розмірах) цієї статті, звільняється від кримінальної відповідальності, якщо вона до притягнення до кримінальної відповідальності сплатила податки, збори (обов`язкові платежі), а також відшкодувала шкоду, завдану державі їх несвоєчасною сплатою (фінансові санкції, пеня).</w:t>
      </w:r>
    </w:p>
    <w:p w14:paraId="2E9B034C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Відповідно до </w:t>
      </w:r>
      <w:hyperlink r:id="rId26" w:anchor="175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44 КК України</w:t>
        </w:r>
      </w:hyperlink>
      <w:r>
        <w:rPr>
          <w:color w:val="000000"/>
          <w:sz w:val="27"/>
          <w:szCs w:val="27"/>
        </w:rPr>
        <w:t> особа, яка вчинила злочин, звільняється від кримінальної відповідальності у випадках передбачених цим Кодексом.</w:t>
      </w:r>
    </w:p>
    <w:p w14:paraId="0BDA3BE0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Звільнення від кримінальної відповідальності у випадках, передбачених цим Кодексом, здійснюється виключно судом.</w:t>
      </w:r>
    </w:p>
    <w:p w14:paraId="4E37BBDE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Враховуючи, що ОСОБА_1 , до моменту притягнення її до кримінальної відповідальності завдані державі збитки відшкодувала, суд вважає за можливе звільнити ОСОБА_1 від кримінальної відповідальності на підставі ч. 4 </w:t>
      </w:r>
      <w:hyperlink r:id="rId27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ст. 212 КК України</w:t>
        </w:r>
      </w:hyperlink>
      <w:r>
        <w:rPr>
          <w:color w:val="000000"/>
          <w:sz w:val="27"/>
          <w:szCs w:val="27"/>
        </w:rPr>
        <w:t>, а провадження по справі закрити.</w:t>
      </w:r>
    </w:p>
    <w:p w14:paraId="4B2F1607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Цивільний позов не заявлений, процесуальні витрати та речові докази по справі відсутні.</w:t>
      </w:r>
    </w:p>
    <w:p w14:paraId="686CF756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підставі викладеного та керуючись ст. </w:t>
      </w:r>
      <w:hyperlink r:id="rId28" w:anchor="175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44</w:t>
        </w:r>
      </w:hyperlink>
      <w:r>
        <w:rPr>
          <w:color w:val="000000"/>
          <w:sz w:val="27"/>
          <w:szCs w:val="27"/>
        </w:rPr>
        <w:t>, ч.4 ст. </w:t>
      </w:r>
      <w:hyperlink r:id="rId29" w:anchor="1143" w:tgtFrame="_blank" w:tooltip="Кримінальний кодекс України; нормативно-правовий акт № 2341-III від 05.04.2001" w:history="1">
        <w:r>
          <w:rPr>
            <w:rStyle w:val="a7"/>
            <w:color w:val="000000"/>
            <w:sz w:val="27"/>
            <w:szCs w:val="27"/>
          </w:rPr>
          <w:t>212 КК України</w:t>
        </w:r>
      </w:hyperlink>
      <w:r>
        <w:rPr>
          <w:color w:val="000000"/>
          <w:sz w:val="27"/>
          <w:szCs w:val="27"/>
        </w:rPr>
        <w:t>, ст. ст. </w:t>
      </w:r>
      <w:hyperlink r:id="rId30" w:anchor="2160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color w:val="000000"/>
            <w:sz w:val="27"/>
            <w:szCs w:val="27"/>
          </w:rPr>
          <w:t>284</w:t>
        </w:r>
      </w:hyperlink>
      <w:r>
        <w:rPr>
          <w:color w:val="000000"/>
          <w:sz w:val="27"/>
          <w:szCs w:val="27"/>
        </w:rPr>
        <w:t>, </w:t>
      </w:r>
      <w:hyperlink r:id="rId31" w:anchor="2205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color w:val="000000"/>
            <w:sz w:val="27"/>
            <w:szCs w:val="27"/>
          </w:rPr>
          <w:t>288</w:t>
        </w:r>
      </w:hyperlink>
      <w:r>
        <w:rPr>
          <w:color w:val="000000"/>
          <w:sz w:val="27"/>
          <w:szCs w:val="27"/>
        </w:rPr>
        <w:t>, </w:t>
      </w:r>
      <w:hyperlink r:id="rId32" w:anchor="2394" w:tgtFrame="_blank" w:tooltip="Кримінальний процесуальний кодекс України; нормативно-правовий акт № 4651-VI від 13.04.2012" w:history="1">
        <w:r>
          <w:rPr>
            <w:rStyle w:val="a7"/>
            <w:color w:val="000000"/>
            <w:sz w:val="27"/>
            <w:szCs w:val="27"/>
          </w:rPr>
          <w:t>314 КПК України</w:t>
        </w:r>
      </w:hyperlink>
      <w:r>
        <w:rPr>
          <w:color w:val="000000"/>
          <w:sz w:val="27"/>
          <w:szCs w:val="27"/>
        </w:rPr>
        <w:t>, суд,</w:t>
      </w:r>
    </w:p>
    <w:p w14:paraId="3759948E" w14:textId="77777777" w:rsidR="006B1159" w:rsidRDefault="006B1159" w:rsidP="006B1159">
      <w:pPr>
        <w:pStyle w:val="a9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У Х В А Л И В :</w:t>
      </w:r>
    </w:p>
    <w:p w14:paraId="02A4DE29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 w:rsidRPr="006B1159">
        <w:rPr>
          <w:color w:val="000000"/>
          <w:sz w:val="27"/>
          <w:szCs w:val="27"/>
          <w:highlight w:val="yellow"/>
        </w:rPr>
        <w:t>Звільнити ОСОБА_1 від кримінальної відповідальності передбаченої ч. 3 </w:t>
      </w:r>
      <w:hyperlink r:id="rId33" w:anchor="1143" w:tgtFrame="_blank" w:tooltip="Кримінальний кодекс України; нормативно-правовий акт № 2341-III від 05.04.2001" w:history="1">
        <w:r w:rsidRPr="006B1159">
          <w:rPr>
            <w:rStyle w:val="a7"/>
            <w:color w:val="000000"/>
            <w:sz w:val="27"/>
            <w:szCs w:val="27"/>
            <w:highlight w:val="yellow"/>
          </w:rPr>
          <w:t>ст. 212 КК України</w:t>
        </w:r>
      </w:hyperlink>
      <w:r w:rsidRPr="006B1159">
        <w:rPr>
          <w:color w:val="000000"/>
          <w:sz w:val="27"/>
          <w:szCs w:val="27"/>
          <w:highlight w:val="yellow"/>
        </w:rPr>
        <w:t> на підставі ч. 4 </w:t>
      </w:r>
      <w:hyperlink r:id="rId34" w:anchor="1143" w:tgtFrame="_blank" w:tooltip="Кримінальний кодекс України; нормативно-правовий акт № 2341-III від 05.04.2001" w:history="1">
        <w:r w:rsidRPr="006B1159">
          <w:rPr>
            <w:rStyle w:val="a7"/>
            <w:color w:val="000000"/>
            <w:sz w:val="27"/>
            <w:szCs w:val="27"/>
            <w:highlight w:val="yellow"/>
          </w:rPr>
          <w:t>ст. 212 КК України</w:t>
        </w:r>
      </w:hyperlink>
      <w:r w:rsidRPr="006B1159">
        <w:rPr>
          <w:color w:val="000000"/>
          <w:sz w:val="27"/>
          <w:szCs w:val="27"/>
          <w:highlight w:val="yellow"/>
        </w:rPr>
        <w:t> у зв`язку з відшкодуванням державі збитків, а кримінальне провадження закрити.</w:t>
      </w:r>
    </w:p>
    <w:p w14:paraId="09EB84D1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Ухвала може бути оскаржена до Київського апеляційного суду, через районний суд, протягом семи днів з дня її оголошення.</w:t>
      </w:r>
    </w:p>
    <w:p w14:paraId="2B530911" w14:textId="77777777" w:rsidR="006B1159" w:rsidRDefault="006B1159" w:rsidP="006B1159">
      <w:pPr>
        <w:pStyle w:val="a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Суддя:                                                                                          С.І. Смик</w:t>
      </w:r>
    </w:p>
    <w:p w14:paraId="1FD3C7E1" w14:textId="77777777" w:rsidR="00DC005A" w:rsidRDefault="00DC005A"/>
    <w:sectPr w:rsidR="00DC005A" w:rsidSect="006B1159">
      <w:headerReference w:type="firs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BA29C" w14:textId="77777777" w:rsidR="006B1159" w:rsidRDefault="006B1159" w:rsidP="006B1159">
      <w:pPr>
        <w:spacing w:after="0" w:line="240" w:lineRule="auto"/>
      </w:pPr>
      <w:r>
        <w:separator/>
      </w:r>
    </w:p>
  </w:endnote>
  <w:endnote w:type="continuationSeparator" w:id="0">
    <w:p w14:paraId="57E4315E" w14:textId="77777777" w:rsidR="006B1159" w:rsidRDefault="006B1159" w:rsidP="006B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5F71F" w14:textId="77777777" w:rsidR="006B1159" w:rsidRDefault="006B1159" w:rsidP="006B1159">
      <w:pPr>
        <w:spacing w:after="0" w:line="240" w:lineRule="auto"/>
      </w:pPr>
      <w:r>
        <w:separator/>
      </w:r>
    </w:p>
  </w:footnote>
  <w:footnote w:type="continuationSeparator" w:id="0">
    <w:p w14:paraId="32A04177" w14:textId="77777777" w:rsidR="006B1159" w:rsidRDefault="006B1159" w:rsidP="006B1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17EBF" w14:textId="35E27C14" w:rsidR="006B1159" w:rsidRDefault="006B1159">
    <w:pPr>
      <w:pStyle w:val="a3"/>
    </w:pPr>
    <w:hyperlink r:id="rId1" w:history="1">
      <w:r w:rsidRPr="00482BA1">
        <w:rPr>
          <w:rStyle w:val="a7"/>
        </w:rPr>
        <w:t>https://reyestr.court.gov.ua/Review/90068403</w:t>
      </w:r>
    </w:hyperlink>
  </w:p>
  <w:p w14:paraId="3B92295C" w14:textId="77777777" w:rsidR="006B1159" w:rsidRDefault="006B11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EF4"/>
    <w:rsid w:val="006B1159"/>
    <w:rsid w:val="00A72EF4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2104F"/>
  <w15:chartTrackingRefBased/>
  <w15:docId w15:val="{1CD69FC4-6F90-41CA-B31B-6435DED7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159"/>
  </w:style>
  <w:style w:type="paragraph" w:styleId="a5">
    <w:name w:val="footer"/>
    <w:basedOn w:val="a"/>
    <w:link w:val="a6"/>
    <w:uiPriority w:val="99"/>
    <w:unhideWhenUsed/>
    <w:rsid w:val="006B1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59"/>
  </w:style>
  <w:style w:type="character" w:styleId="a7">
    <w:name w:val="Hyperlink"/>
    <w:basedOn w:val="a0"/>
    <w:uiPriority w:val="99"/>
    <w:unhideWhenUsed/>
    <w:rsid w:val="006B115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B115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6B115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6_26/pravo1/T012341.html?pravo=1" TargetMode="External"/><Relationship Id="rId13" Type="http://schemas.openxmlformats.org/officeDocument/2006/relationships/hyperlink" Target="http://search.ligazakon.ua/l_doc2.nsf/link1/an_15132/ed_2020_05_29/pravo1/T10_2755.html?pravo=1" TargetMode="External"/><Relationship Id="rId18" Type="http://schemas.openxmlformats.org/officeDocument/2006/relationships/hyperlink" Target="http://search.ligazakon.ua/l_doc2.nsf/link1/an_15172/ed_2020_05_29/pravo1/T10_2755.html?pravo=1" TargetMode="External"/><Relationship Id="rId26" Type="http://schemas.openxmlformats.org/officeDocument/2006/relationships/hyperlink" Target="http://search.ligazakon.ua/l_doc2.nsf/link1/an_175/ed_2020_06_26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143/ed_2020_06_26/pravo1/T012341.html?pravo=1" TargetMode="External"/><Relationship Id="rId34" Type="http://schemas.openxmlformats.org/officeDocument/2006/relationships/hyperlink" Target="http://search.ligazakon.ua/l_doc2.nsf/link1/an_1143/ed_2020_06_26/pravo1/T012341.html?pravo=1" TargetMode="External"/><Relationship Id="rId7" Type="http://schemas.openxmlformats.org/officeDocument/2006/relationships/hyperlink" Target="http://search.ligazakon.ua/l_doc2.nsf/link1/an_1143/ed_2020_06_26/pravo1/T012341.html?pravo=1" TargetMode="External"/><Relationship Id="rId12" Type="http://schemas.openxmlformats.org/officeDocument/2006/relationships/hyperlink" Target="http://search.ligazakon.ua/l_doc2.nsf/link1/an_15125/ed_2020_05_29/pravo1/T10_2755.html?pravo=1" TargetMode="External"/><Relationship Id="rId17" Type="http://schemas.openxmlformats.org/officeDocument/2006/relationships/hyperlink" Target="http://search.ligazakon.ua/l_doc2.nsf/link1/an_15177/ed_2020_05_29/pravo1/T10_2755.html?pravo=1" TargetMode="External"/><Relationship Id="rId25" Type="http://schemas.openxmlformats.org/officeDocument/2006/relationships/hyperlink" Target="http://search.ligazakon.ua/l_doc2.nsf/link1/an_1143/ed_2020_06_26/pravo1/T012341.html?pravo=1" TargetMode="External"/><Relationship Id="rId33" Type="http://schemas.openxmlformats.org/officeDocument/2006/relationships/hyperlink" Target="http://search.ligazakon.ua/l_doc2.nsf/link1/an_1143/ed_2020_06_26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5174/ed_2020_05_29/pravo1/T10_2755.html?pravo=1" TargetMode="External"/><Relationship Id="rId20" Type="http://schemas.openxmlformats.org/officeDocument/2006/relationships/hyperlink" Target="http://search.ligazakon.ua/l_doc2.nsf/link1/an_1143/ed_2020_06_26/pravo1/T012341.html?pravo=1" TargetMode="External"/><Relationship Id="rId29" Type="http://schemas.openxmlformats.org/officeDocument/2006/relationships/hyperlink" Target="http://search.ligazakon.ua/l_doc2.nsf/link1/an_1143/ed_2020_06_2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6_26/pravo1/T012341.html?pravo=1" TargetMode="External"/><Relationship Id="rId11" Type="http://schemas.openxmlformats.org/officeDocument/2006/relationships/hyperlink" Target="http://search.ligazakon.ua/l_doc2.nsf/link1/an_15119/ed_2020_05_29/pravo1/T10_2755.html?pravo=1" TargetMode="External"/><Relationship Id="rId24" Type="http://schemas.openxmlformats.org/officeDocument/2006/relationships/hyperlink" Target="http://search.ligazakon.ua/l_doc2.nsf/link1/an_2184/ed_2020_06_17/pravo1/T124651.html?pravo=1" TargetMode="External"/><Relationship Id="rId32" Type="http://schemas.openxmlformats.org/officeDocument/2006/relationships/hyperlink" Target="http://search.ligazakon.ua/l_doc2.nsf/link1/an_2394/ed_2020_06_17/pravo1/T124651.html?pravo=1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5173/ed_2020_05_29/pravo1/T10_2755.html?pravo=1" TargetMode="External"/><Relationship Id="rId23" Type="http://schemas.openxmlformats.org/officeDocument/2006/relationships/hyperlink" Target="http://search.ligazakon.ua/l_doc2.nsf/link1/an_2160/ed_2020_06_17/pravo1/T124651.html?pravo=1" TargetMode="External"/><Relationship Id="rId28" Type="http://schemas.openxmlformats.org/officeDocument/2006/relationships/hyperlink" Target="http://search.ligazakon.ua/l_doc2.nsf/link1/an_175/ed_2020_06_26/pravo1/T012341.html?pravo=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search.ligazakon.ua/l_doc2.nsf/link1/an_1143/ed_2020_06_26/pravo1/T012341.html?pravo=1" TargetMode="External"/><Relationship Id="rId19" Type="http://schemas.openxmlformats.org/officeDocument/2006/relationships/hyperlink" Target="http://search.ligazakon.ua/l_doc2.nsf/link1/an_1143/ed_2020_06_26/pravo1/T012341.html?pravo=1" TargetMode="External"/><Relationship Id="rId31" Type="http://schemas.openxmlformats.org/officeDocument/2006/relationships/hyperlink" Target="http://search.ligazakon.ua/l_doc2.nsf/link1/an_2205/ed_2020_06_17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6_26/pravo1/T012341.html?pravo=1" TargetMode="External"/><Relationship Id="rId14" Type="http://schemas.openxmlformats.org/officeDocument/2006/relationships/hyperlink" Target="http://search.ligazakon.ua/l_doc2.nsf/link1/an_15118/ed_2020_05_29/pravo1/T10_2755.html?pravo=1" TargetMode="External"/><Relationship Id="rId22" Type="http://schemas.openxmlformats.org/officeDocument/2006/relationships/hyperlink" Target="http://search.ligazakon.ua/l_doc2.nsf/link1/an_2394/ed_2020_06_17/pravo1/T124651.html?pravo=1" TargetMode="External"/><Relationship Id="rId27" Type="http://schemas.openxmlformats.org/officeDocument/2006/relationships/hyperlink" Target="http://search.ligazakon.ua/l_doc2.nsf/link1/an_1143/ed_2020_06_26/pravo1/T012341.html?pravo=1" TargetMode="External"/><Relationship Id="rId30" Type="http://schemas.openxmlformats.org/officeDocument/2006/relationships/hyperlink" Target="http://search.ligazakon.ua/l_doc2.nsf/link1/an_2160/ed_2020_06_17/pravo1/T124651.html?pravo=1" TargetMode="Externa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00684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1825</Words>
  <Characters>10408</Characters>
  <Application>Microsoft Office Word</Application>
  <DocSecurity>0</DocSecurity>
  <Lines>86</Lines>
  <Paragraphs>24</Paragraphs>
  <ScaleCrop>false</ScaleCrop>
  <Company/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2020-11-17T10:25:00Z</dcterms:created>
  <dcterms:modified xsi:type="dcterms:W3CDTF">2020-11-17T10:26:00Z</dcterms:modified>
</cp:coreProperties>
</file>